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A2CDF" w14:textId="77777777" w:rsidR="00ED2DBC" w:rsidRDefault="002C4B79">
      <w:pPr>
        <w:jc w:val="center"/>
      </w:pPr>
      <w:r>
        <w:rPr>
          <w:b/>
          <w:sz w:val="30"/>
        </w:rPr>
        <w:t>SOCASMA — Email to B.C. MLAs and Candidates</w:t>
      </w:r>
    </w:p>
    <w:p w14:paraId="37A82AAC" w14:textId="77777777" w:rsidR="00ED2DBC" w:rsidRDefault="002C4B79">
      <w:pPr>
        <w:jc w:val="center"/>
      </w:pPr>
      <w:r>
        <w:rPr>
          <w:i/>
        </w:rPr>
        <w:t>Return of Service, physician choice and sustainable healthcare for underserved communities</w:t>
      </w:r>
    </w:p>
    <w:p w14:paraId="4979E326" w14:textId="77777777" w:rsidR="00ED2DBC" w:rsidRDefault="00ED2DBC"/>
    <w:p w14:paraId="640BFA66" w14:textId="77777777" w:rsidR="00ED2DBC" w:rsidRDefault="002C4B79">
      <w:r>
        <w:rPr>
          <w:b/>
        </w:rPr>
        <w:t xml:space="preserve">Subject: </w:t>
      </w:r>
      <w:r>
        <w:t>Return of Service: choice, fairness and sustainable healthcare for underserved B.C. communities</w:t>
      </w:r>
    </w:p>
    <w:p w14:paraId="3A9213D7" w14:textId="77777777" w:rsidR="00ED2DBC" w:rsidRDefault="002C4B79">
      <w:r>
        <w:t>Dear [MLA/Candidate Name],</w:t>
      </w:r>
    </w:p>
    <w:p w14:paraId="110FF174" w14:textId="3211E272" w:rsidR="00ED2DBC" w:rsidRDefault="002C4B79">
      <w:r>
        <w:t>British Columbia’s rural and underserved communities need reliable, sustainable access to physicians. The Society of Canadians Studying Medicine Abroad (SOCASMA) strongly supports that objective.</w:t>
      </w:r>
    </w:p>
    <w:p w14:paraId="2BAEBA85" w14:textId="7C9ECBF4" w:rsidR="00ED2DBC" w:rsidRDefault="002C4B79">
      <w:r>
        <w:t xml:space="preserve">The question is not whether these communities deserve doctors. They do. The question is whether </w:t>
      </w:r>
      <w:r w:rsidR="0061776E">
        <w:t>forcing</w:t>
      </w:r>
      <w:r>
        <w:t xml:space="preserve"> one group of Canadians</w:t>
      </w:r>
      <w:r w:rsidR="00725CF7">
        <w:t xml:space="preserve"> - </w:t>
      </w:r>
      <w:r>
        <w:t>those who attended medical school outside Canada</w:t>
      </w:r>
      <w:r w:rsidR="00725CF7">
        <w:t xml:space="preserve"> - </w:t>
      </w:r>
      <w:r>
        <w:t>to live and work where government directs them is fair, consistent with fundamental freedoms, or the most effective way to build sustainable medical care.</w:t>
      </w:r>
    </w:p>
    <w:p w14:paraId="69364FD0" w14:textId="2F2A44B6" w:rsidR="00ED2DBC" w:rsidRDefault="002C4B79">
      <w:r>
        <w:t xml:space="preserve">SOCASMA believes there is a better approach: </w:t>
      </w:r>
      <w:r w:rsidR="0061776E">
        <w:t xml:space="preserve">train more doctors, </w:t>
      </w:r>
      <w:r>
        <w:t>attract physicians to communities that need them, give physicians and communities meaningful opportunities to choose one another, provide the support needed for successful practice, and create reasons for physicians to stay.</w:t>
      </w:r>
    </w:p>
    <w:p w14:paraId="63A0D40C" w14:textId="73033D42" w:rsidR="00ED2DBC" w:rsidRDefault="002C4B79">
      <w:r>
        <w:t>Our position is not that compulsory Return of Service (ROS) should be extended to Canadian medical graduates. Shared responsibility does not mean shared coercion. Our principle is equal liberty, not equal coercion.</w:t>
      </w:r>
    </w:p>
    <w:p w14:paraId="2BF3C95F" w14:textId="77777777" w:rsidR="00ED2DBC" w:rsidRDefault="002C4B79">
      <w:r>
        <w:t>The recent B.C. Supreme Court decision in The Society for Canadians Studying Medicine Abroad v. The College of Physicians and Surgeons of British Columbia, 2026 BCSC 1723, creates an important opportunity for this discussion. Justice Kirchner concluded that ROS engages the liberty interests of affected physicians. At paragraph 308, he said the Minister should have the opportunity to address the principles of fundamental justice at first instance with the benefit of the Court’s reasons and “submissions from the petitioners (and perhaps others)” directed to that issue.</w:t>
      </w:r>
    </w:p>
    <w:p w14:paraId="42810266" w14:textId="5E520349" w:rsidR="00ED2DBC" w:rsidRDefault="002C4B79">
      <w:r>
        <w:t>We have attached a briefing note setting out SOCASMA’s concerns, physician experiences, relevant evidence and practical alternatives. We would appreciate your response to the following six questions:</w:t>
      </w:r>
    </w:p>
    <w:p w14:paraId="6A45E86E" w14:textId="77777777" w:rsidR="00ED2DBC" w:rsidRDefault="002C4B79">
      <w:pPr>
        <w:pStyle w:val="Listenumros"/>
      </w:pPr>
      <w:r>
        <w:t>Do you support requiring physicians to live and work where government directs them through compulsory Return of Service agreements attached to residency positions?</w:t>
      </w:r>
    </w:p>
    <w:p w14:paraId="16F2BAF3" w14:textId="54A1A872" w:rsidR="00ED2DBC" w:rsidRDefault="002C4B79">
      <w:pPr>
        <w:pStyle w:val="Listenumros"/>
      </w:pPr>
      <w:r>
        <w:t>Do you agree that the answer to the unequal treatment of Canadian IMGs</w:t>
      </w:r>
      <w:r w:rsidR="00E858DD">
        <w:t>/ITPs</w:t>
      </w:r>
      <w:r>
        <w:t xml:space="preserve"> is not to extend compulsory ROS to Canadian medical graduates, but to develop voluntary, incentive-based approaches that respect the freedom of both groups—equal liberty, not equal coercion?</w:t>
      </w:r>
    </w:p>
    <w:p w14:paraId="78FAC0D5" w14:textId="3202B3F8" w:rsidR="00ED2DBC" w:rsidRDefault="002C4B79">
      <w:pPr>
        <w:pStyle w:val="Listenumros"/>
      </w:pPr>
      <w:r>
        <w:t>Once Canadian IMGs</w:t>
      </w:r>
      <w:r w:rsidR="00E858DD">
        <w:t>/ITPs</w:t>
      </w:r>
      <w:r>
        <w:t xml:space="preserve"> have demonstrated that they meet the standards required to enter Canadian residency training, do you support allowing residency programs to select the best-qualified Canadian applicants without government-imposed separation based on where they attended medical school?</w:t>
      </w:r>
    </w:p>
    <w:p w14:paraId="46C4B34C" w14:textId="77777777" w:rsidR="00ED2DBC" w:rsidRDefault="002C4B79">
      <w:pPr>
        <w:pStyle w:val="Listenumros"/>
      </w:pPr>
      <w:r>
        <w:t>Do you support increasing the supply of physicians by expanding residency positions and assessment pathways for qualified physicians, including Practice Ready Assessment where appropriate?</w:t>
      </w:r>
    </w:p>
    <w:p w14:paraId="031F57A2" w14:textId="77777777" w:rsidR="00ED2DBC" w:rsidRDefault="002C4B79">
      <w:pPr>
        <w:pStyle w:val="Listenumros"/>
      </w:pPr>
      <w:r>
        <w:t>Do you support replacing primary reliance on compulsory service with approaches designed for sustainable recruitment and retention—including meaningful physician and community choice, incentives, support for successful rural practice, and flexible service models such as recurring locums and outreach?</w:t>
      </w:r>
    </w:p>
    <w:p w14:paraId="6471A057" w14:textId="77777777" w:rsidR="00ED2DBC" w:rsidRDefault="002C4B79">
      <w:pPr>
        <w:pStyle w:val="Listenumros"/>
      </w:pPr>
      <w:r>
        <w:t xml:space="preserve">Before B.C. introduces legislation, regulations or a replacement ROS framework in response to 2026 BCSC 1723, do you support meaningful consultation with SOCASMA, affected physicians, rural and </w:t>
      </w:r>
      <w:r>
        <w:lastRenderedPageBreak/>
        <w:t>underserved communities and other stakeholders, including consideration of less rights-restrictive alternatives?</w:t>
      </w:r>
    </w:p>
    <w:p w14:paraId="7621162D" w14:textId="0B550088" w:rsidR="00ED2DBC" w:rsidRDefault="002C4B79">
      <w:r>
        <w:t>Success should not be measured simply by whether a physician completes a two- or three-year obligation. Success is an underserved community gaining sustainable medical care—and a physician who wants to stay.</w:t>
      </w:r>
    </w:p>
    <w:p w14:paraId="6E5CB4C1" w14:textId="77777777" w:rsidR="00ED2DBC" w:rsidRDefault="002C4B79">
      <w:r>
        <w:t>We intend to summarize the responses received so that our members and the public can better understand the positions being taken on these issues. If any part of your response is not intended for quotation or attribution, please identify it as such.</w:t>
      </w:r>
    </w:p>
    <w:p w14:paraId="758F4C6B" w14:textId="77777777" w:rsidR="00ED2DBC" w:rsidRDefault="002C4B79">
      <w:r>
        <w:t>We would welcome the opportunity to discuss these issues with you.</w:t>
      </w:r>
    </w:p>
    <w:p w14:paraId="15738BE7" w14:textId="77777777" w:rsidR="00ED2DBC" w:rsidRDefault="002C4B79">
      <w:r>
        <w:t>Sincerely,</w:t>
      </w:r>
    </w:p>
    <w:p w14:paraId="0CCAC71B" w14:textId="77777777" w:rsidR="00ED2DBC" w:rsidRDefault="002C4B79">
      <w:r>
        <w:rPr>
          <w:b/>
        </w:rPr>
        <w:t>Rosemary Pawliuk</w:t>
      </w:r>
    </w:p>
    <w:p w14:paraId="5A451466" w14:textId="77777777" w:rsidR="00ED2DBC" w:rsidRDefault="002C4B79">
      <w:r>
        <w:t>President</w:t>
      </w:r>
      <w:r>
        <w:br/>
        <w:t>Society of Canadians Studying Medicine Abroad (SOCASMA)</w:t>
      </w:r>
      <w:r>
        <w:br/>
        <w:t>socasma@outlook.com | 604-541-4747</w:t>
      </w:r>
    </w:p>
    <w:p w14:paraId="272C72BC" w14:textId="77777777" w:rsidR="00ED2DBC" w:rsidRDefault="00ED2DBC"/>
    <w:p w14:paraId="6F3A5C6D" w14:textId="77777777" w:rsidR="00ED2DBC" w:rsidRDefault="002C4B79">
      <w:r>
        <w:rPr>
          <w:b/>
        </w:rPr>
        <w:t xml:space="preserve">Attachment: </w:t>
      </w:r>
      <w:r>
        <w:t>Return of Service in British Columbia: Choice, Fairness and Sustainable Healthcare for Underserved Communities — Briefing Note</w:t>
      </w:r>
    </w:p>
    <w:sectPr w:rsidR="00ED2DBC"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D0F8D" w14:textId="77777777" w:rsidR="009E77E3" w:rsidRDefault="009E77E3">
      <w:pPr>
        <w:spacing w:after="0" w:line="240" w:lineRule="auto"/>
      </w:pPr>
      <w:r>
        <w:separator/>
      </w:r>
    </w:p>
  </w:endnote>
  <w:endnote w:type="continuationSeparator" w:id="0">
    <w:p w14:paraId="5FF00747" w14:textId="77777777" w:rsidR="009E77E3" w:rsidRDefault="009E7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4793" w14:textId="77777777" w:rsidR="00ED2DBC" w:rsidRDefault="002C4B79">
    <w:pPr>
      <w:pStyle w:val="Pieddepage"/>
      <w:jc w:val="center"/>
    </w:pPr>
    <w:r>
      <w:rPr>
        <w:sz w:val="16"/>
      </w:rPr>
      <w:t>SOCASMA |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38181" w14:textId="77777777" w:rsidR="009E77E3" w:rsidRDefault="009E77E3">
      <w:pPr>
        <w:spacing w:after="0" w:line="240" w:lineRule="auto"/>
      </w:pPr>
      <w:r>
        <w:separator/>
      </w:r>
    </w:p>
  </w:footnote>
  <w:footnote w:type="continuationSeparator" w:id="0">
    <w:p w14:paraId="0EC17712" w14:textId="77777777" w:rsidR="009E77E3" w:rsidRDefault="009E7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17875108">
    <w:abstractNumId w:val="8"/>
  </w:num>
  <w:num w:numId="2" w16cid:durableId="517088060">
    <w:abstractNumId w:val="6"/>
  </w:num>
  <w:num w:numId="3" w16cid:durableId="1291941839">
    <w:abstractNumId w:val="5"/>
  </w:num>
  <w:num w:numId="4" w16cid:durableId="146627267">
    <w:abstractNumId w:val="4"/>
  </w:num>
  <w:num w:numId="5" w16cid:durableId="1219852690">
    <w:abstractNumId w:val="7"/>
  </w:num>
  <w:num w:numId="6" w16cid:durableId="1572499235">
    <w:abstractNumId w:val="3"/>
  </w:num>
  <w:num w:numId="7" w16cid:durableId="175506053">
    <w:abstractNumId w:val="2"/>
  </w:num>
  <w:num w:numId="8" w16cid:durableId="1687292115">
    <w:abstractNumId w:val="1"/>
  </w:num>
  <w:num w:numId="9" w16cid:durableId="657349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7DD"/>
    <w:rsid w:val="00034616"/>
    <w:rsid w:val="0006063C"/>
    <w:rsid w:val="0015074B"/>
    <w:rsid w:val="00175733"/>
    <w:rsid w:val="001C40BC"/>
    <w:rsid w:val="0029639D"/>
    <w:rsid w:val="002C4B79"/>
    <w:rsid w:val="00326F90"/>
    <w:rsid w:val="005A3FE0"/>
    <w:rsid w:val="0061776E"/>
    <w:rsid w:val="00713254"/>
    <w:rsid w:val="00725CF7"/>
    <w:rsid w:val="00835FE3"/>
    <w:rsid w:val="008441A6"/>
    <w:rsid w:val="008845CB"/>
    <w:rsid w:val="009009C0"/>
    <w:rsid w:val="00966A0D"/>
    <w:rsid w:val="009C330C"/>
    <w:rsid w:val="009E77E3"/>
    <w:rsid w:val="00A06C85"/>
    <w:rsid w:val="00A33C74"/>
    <w:rsid w:val="00AA1D8D"/>
    <w:rsid w:val="00B47730"/>
    <w:rsid w:val="00CB0664"/>
    <w:rsid w:val="00D511F9"/>
    <w:rsid w:val="00E858DD"/>
    <w:rsid w:val="00ED2D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F334A3"/>
  <w14:defaultImageDpi w14:val="300"/>
  <w15:docId w15:val="{0F399312-AADA-499E-8C5F-12A671AB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vision">
    <w:name w:val="Revision"/>
    <w:hidden/>
    <w:uiPriority w:val="99"/>
    <w:semiHidden/>
    <w:rsid w:val="0061776E"/>
    <w:pPr>
      <w:spacing w:after="0" w:line="240" w:lineRule="auto"/>
    </w:pPr>
    <w:rPr>
      <w:rFonts w:ascii="Aptos"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Makini McGuire-Brown</cp:lastModifiedBy>
  <cp:revision>6</cp:revision>
  <dcterms:created xsi:type="dcterms:W3CDTF">2026-10-18T14:03:00Z</dcterms:created>
  <dcterms:modified xsi:type="dcterms:W3CDTF">2026-10-31T00:47:00Z</dcterms:modified>
  <cp:category/>
</cp:coreProperties>
</file>